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  <w:lang w:val="en-US" w:eastAsia="zh-CN"/>
        </w:rPr>
        <w:t>CA</w:t>
      </w:r>
      <w:r>
        <w:rPr>
          <w:rFonts w:hint="eastAsia" w:ascii="仿宋" w:hAnsi="仿宋" w:eastAsia="仿宋"/>
          <w:b/>
          <w:sz w:val="36"/>
        </w:rPr>
        <w:t>增值服务方案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一、服务背景</w:t>
      </w:r>
    </w:p>
    <w:p>
      <w:pPr>
        <w:pStyle w:val="5"/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目前CA提供的是周一到周五（8：30-17:30）的服务。此服务时间可以满足大多数投标人的要求，但是仍有一部分投标人会在非工作时间外要求解决问题，疫情的因素也导致部分投标人在CA邮寄过程中产生延期，并且应投标人要求，他们愿意在非工作时间或特殊情况下进行付费咨询，因此我们针对CA相关问题提供非工作时间及特殊情况的增值服务，投标人可根据自己的实际需求自行选择。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二、增值服务内容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1.非工作时间紧急处理CA忘记密码问题。</w:t>
      </w:r>
    </w:p>
    <w:p>
      <w:pPr>
        <w:pStyle w:val="5"/>
        <w:numPr>
          <w:ilvl w:val="0"/>
          <w:numId w:val="0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2.非工作时间紧急处理CA锁定问题。</w:t>
      </w:r>
    </w:p>
    <w:p>
      <w:pPr>
        <w:pStyle w:val="5"/>
        <w:numPr>
          <w:ilvl w:val="0"/>
          <w:numId w:val="0"/>
        </w:numPr>
        <w:ind w:leftChars="0" w:firstLine="56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3.非工作时间加急办理CA服务，包括CA续费。</w:t>
      </w:r>
    </w:p>
    <w:p>
      <w:pPr>
        <w:pStyle w:val="5"/>
        <w:numPr>
          <w:ilvl w:val="0"/>
          <w:numId w:val="0"/>
        </w:numPr>
        <w:ind w:leftChars="0" w:firstLine="56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4.其他和CA使用有关的问题。</w:t>
      </w:r>
    </w:p>
    <w:p>
      <w:pPr>
        <w:pStyle w:val="5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三、增值服务收费方案</w:t>
      </w:r>
    </w:p>
    <w:tbl>
      <w:tblPr>
        <w:tblStyle w:val="4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360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服务内容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非工作时间紧急办理CA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紧急远程重置密码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服务价格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200元/次</w:t>
            </w:r>
          </w:p>
        </w:tc>
        <w:tc>
          <w:tcPr>
            <w:tcW w:w="477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901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备注：投标人也可选择原来的方式进行重置，将CA邮寄给我们，我们重置完成时候再邮寄给投标人，运费需要自行承担。</w:t>
            </w:r>
          </w:p>
        </w:tc>
      </w:tr>
    </w:tbl>
    <w:p>
      <w:pPr>
        <w:ind w:firstLine="722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备注：投标人使用上海汇招办理的CA均可享受此服务。</w:t>
      </w:r>
    </w:p>
    <w:p>
      <w:pPr>
        <w:numPr>
          <w:ilvl w:val="0"/>
          <w:numId w:val="1"/>
        </w:numPr>
        <w:ind w:firstLine="722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付款账号</w:t>
      </w:r>
    </w:p>
    <w:p>
      <w:pPr>
        <w:ind w:left="1279" w:leftChars="532" w:hanging="162" w:hangingChars="58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户名：招采进宝（上海）信息技术有限公司；</w:t>
      </w:r>
    </w:p>
    <w:p>
      <w:pPr>
        <w:ind w:left="1279" w:leftChars="532" w:hanging="162" w:hangingChars="58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账号：31050161394100001134；</w:t>
      </w:r>
    </w:p>
    <w:p>
      <w:pPr>
        <w:ind w:left="1279" w:leftChars="532" w:hanging="162" w:hangingChars="58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开户行：中国建设银行上海高科路支行；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674B4F"/>
    <w:multiLevelType w:val="singleLevel"/>
    <w:tmpl w:val="FD674B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4CB9"/>
    <w:rsid w:val="0590303F"/>
    <w:rsid w:val="1F2B5BA0"/>
    <w:rsid w:val="58A04CB9"/>
    <w:rsid w:val="59600776"/>
    <w:rsid w:val="64EC3B08"/>
    <w:rsid w:val="7F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2022-05-26T02:42:00Z</dcterms:created>
  <dc:creator>刘佳</dc:creator>
  <cp:lastModifiedBy>Administrator</cp:lastModifiedBy>
  <dcterms:modified xsi:type="dcterms:W3CDTF">2023-03-10T07:31:49Z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  <property fmtid="{D5CDD505-2E9C-101B-9397-08002B2CF9AE}" pid="3" name="ICV">
    <vt:lpwstr>635D0BA4878D493FBBAE0EB65981FF88</vt:lpwstr>
  </property>
</Properties>
</file>